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5C3DE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C3DEB" w:rsidRDefault="00BA155B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C3DEB" w:rsidRDefault="00BA155B">
            <w:pPr>
              <w:spacing w:after="0" w:line="240" w:lineRule="auto"/>
            </w:pPr>
            <w:r>
              <w:t>12495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C3DEB" w:rsidRDefault="00BA155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C3DEB" w:rsidRDefault="00BA155B">
            <w:pPr>
              <w:spacing w:after="0" w:line="240" w:lineRule="auto"/>
            </w:pPr>
            <w:r>
              <w:t>OSNOVNA ŠKOLA DUBRAVA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C3DEB" w:rsidRDefault="00BA155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C3DEB" w:rsidRDefault="00BA155B">
            <w:pPr>
              <w:spacing w:after="0" w:line="240" w:lineRule="auto"/>
            </w:pPr>
            <w:r>
              <w:t>31</w:t>
            </w:r>
          </w:p>
        </w:tc>
      </w:tr>
    </w:tbl>
    <w:p w:rsidR="005C3DEB" w:rsidRDefault="00BA155B">
      <w:r>
        <w:br/>
      </w:r>
    </w:p>
    <w:p w:rsidR="005C3DEB" w:rsidRDefault="00BA155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5C3DEB" w:rsidRDefault="00BA155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5C3DEB" w:rsidRDefault="00BA155B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1.192.201,29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1.267.296,21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1.336.686,57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1.247.781,39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93,3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5C3D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19.514,82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31.274,05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12.285,24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39,3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5C3D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31.208,05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12.285,24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39,4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5C3D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5C3D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7.229,58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Višak prihoda u promatranom razdoblju posljedica je neutrošenih raspoloživih sredstava za razne projekte/aktivnosti. Manjak prihoda poslovanja, prenesen iz prethodnog obračunskog razdoblja (2025.) generira manjak prihoda u promatranom razdoblju (Y006, 163.</w:t>
      </w:r>
      <w:r>
        <w:t xml:space="preserve">491,07 eur) a što je izravna i isključiva posljedica primjene novih propisa vezanih uz evidentiranje obračuna/isplata plaća, pri čemu se od 01.01.2025. trošak plaće iskazuje u mjesecu obračuna plaće, a ne u mjesecu isplate i stvarnog nastanka troška, kada </w:t>
      </w:r>
      <w:r>
        <w:t>se evidentira pripadajući prihod.</w:t>
      </w:r>
    </w:p>
    <w:p w:rsidR="005C3DEB" w:rsidRDefault="00BA155B">
      <w:r>
        <w:lastRenderedPageBreak/>
        <w:br/>
      </w:r>
    </w:p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Donacija ŽSS za organizaciju natjecanja iz streljaštva.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</w:t>
            </w:r>
            <w:r>
              <w:rPr>
                <w:sz w:val="18"/>
              </w:rPr>
              <w:t>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31.274,05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31,1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Od 2024. godine, od strane Osnivača (ZŽ) financira se izrada potrebne dokumentacije za dogradnju matične i područne škole. 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1.149.689,97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1.071.047,18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93,2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 xml:space="preserve">Primjena novih propisa za evidentiranje troškova plaća zaposlenika u primjeni je od 01.01.2025. godine. S obzirom na trenutak početka primjene, u siječnju 2025. evidentirani su i troškovi plaće za prosinac 2024., troškovi jedne plaće više u odnosu na isto </w:t>
      </w:r>
      <w:r>
        <w:t xml:space="preserve">promatrano razdoblje u 2026. godini. Navedeno se odnosi na sva </w:t>
      </w:r>
      <w:proofErr w:type="spellStart"/>
      <w:r>
        <w:t>podkonta</w:t>
      </w:r>
      <w:proofErr w:type="spellEnd"/>
      <w:r>
        <w:t xml:space="preserve"> 31.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Naknade </w:t>
            </w:r>
            <w:r>
              <w:rPr>
                <w:sz w:val="18"/>
              </w:rPr>
              <w:t>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1.902,64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Troškovi vezani uz projekt ŠKOLSKA SHEMA.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5C3D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170.827,08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163.491,07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95,7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Manjak prihoda u promatranom razdoblju isključivo je posljedica primjene propisa vezanih uz evidentiranje obračuna/isplata plaća od 01.01.2025.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5.816,25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Do 31.12.2025. školama kojima je Osnivač ZŽ su zatvoreni žiro računi, a sva zatečena sredstva prebačena su na žiro račun Osnivača. Od 01.01.2026. OŠ Dubrava nema svoj žiro račun, sva plaćanja izvršavaju se s računa Osnivača (ZŽ). 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9.614,23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Do 31.12.2025. školama kojima je Osnivač ZŽ su zatvoreni žiro računi, a sva zatečena sredstva prebačena su na žiro račun Osnivača. Od 01.01.2026. OŠ Dubrava nema svoj žiro račun, sva plaćanja izvršavaju se s računa Osnivača (ZŽ). 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bolest, invalidnost i smrtni slučaj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780,22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6.115,92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783,9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Povećan broj dugotrajnih bolovanja.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C3D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C3DE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5C3DE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C3DEB" w:rsidRDefault="00BA155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C3DEB" w:rsidRDefault="005C3DEB">
      <w:pPr>
        <w:spacing w:after="0"/>
      </w:pPr>
    </w:p>
    <w:p w:rsidR="005C3DEB" w:rsidRDefault="00BA155B">
      <w:r>
        <w:t>OŠ Dubrava promatrano razdoblje završava bez dospjelih obveza.</w:t>
      </w:r>
    </w:p>
    <w:p w:rsidR="005C3DEB" w:rsidRDefault="005C3DEB"/>
    <w:p w:rsidR="005C3DEB" w:rsidRDefault="00BA155B">
      <w:pPr>
        <w:keepNext/>
        <w:spacing w:line="240" w:lineRule="auto"/>
        <w:jc w:val="center"/>
      </w:pPr>
      <w:r>
        <w:rPr>
          <w:sz w:val="28"/>
        </w:rPr>
        <w:t>Bilješka 11.</w:t>
      </w:r>
    </w:p>
    <w:p w:rsidR="005C3DEB" w:rsidRDefault="00BA155B">
      <w:pPr>
        <w:spacing w:line="240" w:lineRule="auto"/>
        <w:jc w:val="both"/>
      </w:pPr>
      <w:r>
        <w:rPr>
          <w:b/>
        </w:rPr>
        <w:t>EU izvještaj</w:t>
      </w:r>
    </w:p>
    <w:p w:rsidR="005C3DEB" w:rsidRDefault="00BA155B">
      <w:r>
        <w:t>Pomoćnici u nastavi 2026. Izvori financiranja: ESF i MZOM. Iskazani prihodi za plaće i naknade pomoćnika u nastavi: 12/25-05/26. Iskazani rashodi za plaće i naknade p</w:t>
      </w:r>
      <w:r>
        <w:t>omoćnika u nastavi: 12/25-06/26.</w:t>
      </w:r>
    </w:p>
    <w:p w:rsidR="005C3DEB" w:rsidRDefault="005C3DEB"/>
    <w:sectPr w:rsidR="005C3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EB"/>
    <w:rsid w:val="005C3DEB"/>
    <w:rsid w:val="00B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2B3B3-C97A-4310-912E-582BEA24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Dubrava</dc:creator>
  <cp:lastModifiedBy>Microsoft</cp:lastModifiedBy>
  <cp:revision>2</cp:revision>
  <dcterms:created xsi:type="dcterms:W3CDTF">2026-07-20T07:01:00Z</dcterms:created>
  <dcterms:modified xsi:type="dcterms:W3CDTF">2026-07-20T07:01:00Z</dcterms:modified>
</cp:coreProperties>
</file>